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0D7" w:rsidRDefault="003760D7" w:rsidP="003760D7">
      <w:pPr>
        <w:ind w:leftChars="-405" w:left="-850" w:firstLineChars="200" w:firstLine="420"/>
        <w:rPr>
          <w:rFonts w:hint="eastAsia"/>
        </w:rPr>
      </w:pPr>
      <w:r>
        <w:rPr>
          <w:rFonts w:hint="eastAsia"/>
        </w:rPr>
        <w:t>面试专业：空中乘务</w:t>
      </w:r>
    </w:p>
    <w:tbl>
      <w:tblPr>
        <w:tblW w:w="13470" w:type="dxa"/>
        <w:jc w:val="center"/>
        <w:tblCellSpacing w:w="0" w:type="dxa"/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3470"/>
      </w:tblGrid>
      <w:tr w:rsidR="00A8409F">
        <w:trPr>
          <w:tblCellSpacing w:w="0" w:type="dxa"/>
          <w:jc w:val="center"/>
        </w:trPr>
        <w:tc>
          <w:tcPr>
            <w:tcW w:w="13470" w:type="dxa"/>
            <w:shd w:val="clear" w:color="auto" w:fill="FFFFFF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2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1、基本要求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a)  五官端正，肤色较好，身体健康，身材匀称，性格开朗；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b)  身高：男生17</w:t>
            </w:r>
            <w:r w:rsidR="0078608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—185cm；女生162—175cm；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c)  视力：眼球无变形，无色盲、色弱、斜眼；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d)  面部、颈部、手部无明显疤痕，无久治不愈皮肤病；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e)  无纹身，无口吃、无腋臭、无晕船晕车史；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f)  色觉、嗅觉正常，牙齿整齐洁白，无明显缝隙或变色；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g)  口齿清楚，中文发音基本标准，听力正常；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h)  无明显的“O”型和“X”型腿；</w:t>
            </w:r>
            <w:bookmarkStart w:id="0" w:name="_GoBack"/>
            <w:bookmarkEnd w:id="0"/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i)  无精神病史、癫痫病史、肝功能正常，无肾炎、传染病及各类慢性疾病。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2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2、面试分值：600分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2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3、面试考核内容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（1）形象外观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（200分）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身体四肢、躯干协调，形体优美、衣着得体。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（2）举止风度（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125分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姿态优雅，从容大方，神情亲和自信。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（3）动作反应（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50分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要求考生能够迅速反应并完成站、行、蹲、转身等动作。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（4）语言表达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（100分）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a)自我介绍（一分钟以内）；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b)中文广播词（以朗读的形式考核）；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【要求语言流利，发音准确，语调自然，语态大方，表达富有情感，能清楚的介绍自己】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（5）才艺展示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（125分）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a)形式不限（包括舞蹈、器乐、小品、诗朗诵、体操等）限时3分钟以内；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b)要求考生自备伴奏音乐，评委可根据情况适时终止。</w:t>
            </w:r>
          </w:p>
          <w:p w:rsidR="00A8409F" w:rsidRDefault="00A8409F" w:rsidP="003760D7">
            <w:pPr>
              <w:widowControl/>
              <w:spacing w:line="330" w:lineRule="atLeast"/>
              <w:ind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2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仪容仪表要求：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(1)面试期间不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允许着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任何浓妆，不应佩戴手表、手链、戒指、首饰等；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(2)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男生着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浅色衬衣、打领带、深色长裤、黑皮鞋；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(3)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女生着</w:t>
            </w:r>
            <w:proofErr w:type="gramEnd"/>
            <w:r w:rsidR="00C56E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裙装（裙子在膝盖上下3CM），深色皮鞋；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(4)男女生头发应不遮盖耳朵，女生盘头，露出额头。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(5)男女生不应穿着高领服装、紧身裤、牛仔裤、长靴。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A8409F" w:rsidRDefault="00956F6D" w:rsidP="003760D7">
            <w:pPr>
              <w:widowControl/>
              <w:spacing w:line="330" w:lineRule="atLeast"/>
              <w:ind w:leftChars="675" w:left="1418" w:rightChars="850" w:right="1785"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A8409F" w:rsidRDefault="00A8409F" w:rsidP="003760D7">
      <w:pPr>
        <w:ind w:firstLineChars="200" w:firstLine="420"/>
      </w:pPr>
    </w:p>
    <w:sectPr w:rsidR="00A8409F" w:rsidSect="003760D7">
      <w:pgSz w:w="11906" w:h="16838" w:code="9"/>
      <w:pgMar w:top="1440" w:right="1644" w:bottom="1440" w:left="266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09F"/>
    <w:rsid w:val="000415A9"/>
    <w:rsid w:val="003760D7"/>
    <w:rsid w:val="00786087"/>
    <w:rsid w:val="00956F6D"/>
    <w:rsid w:val="00A8409F"/>
    <w:rsid w:val="00C56EC5"/>
    <w:rsid w:val="2667144C"/>
    <w:rsid w:val="437E4191"/>
    <w:rsid w:val="448D0F43"/>
    <w:rsid w:val="6848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李玉玉</cp:lastModifiedBy>
  <cp:revision>6</cp:revision>
  <dcterms:created xsi:type="dcterms:W3CDTF">2014-10-29T12:08:00Z</dcterms:created>
  <dcterms:modified xsi:type="dcterms:W3CDTF">2018-03-28T01:10:00Z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